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CONVOCAÇÃO: Reunião Ordinária do Conselho Municipal de Cultura de Taubaté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Nobres Conselheiras e Conselheiros 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CONVOCAMOS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Vossas Senhorias para a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REUNIÃO ORDINÁRIA a realizar-se no dia 11 de setembro de 2024, às 19 horas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em primeira chamada e às 19 horas e 15 minutos em segunda chamada, online pelo link </w:t>
      </w:r>
      <w:hyperlink r:id="rId6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https://meet.google.com/qcp-suhh-arf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; a qual apresenta a seguinte ordem do dia:</w:t>
      </w:r>
    </w:p>
    <w:p w:rsidR="00000000" w:rsidDel="00000000" w:rsidP="00000000" w:rsidRDefault="00000000" w:rsidRPr="00000000" w14:paraId="00000009">
      <w:pPr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19h: 1ª chamada;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19:15h: 2ª chamada;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Aprovação da Loa ( Fernando)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Aprovação da Ata da Última Reunião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Devolutiva da Comissão do Plano Municipal de Cultura sobre os trabalhos realizados;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Atualização da comissão de Leis e Afins;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Criação das Câmaras temáticas de Patrimônio Histórico, Arquitetura e Urbanismo e de Artes Cênicas.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Pauta da representante do Fórum de Instituições Culturais Não-governamentais com “reuniões e decisões vindas da mesa diretora sem o conhecimento e consentimento da plenária”.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Fala Livre dos Conselheiros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Atenciosamente.</w:t>
      </w:r>
    </w:p>
    <w:p w:rsidR="00000000" w:rsidDel="00000000" w:rsidP="00000000" w:rsidRDefault="00000000" w:rsidRPr="00000000" w14:paraId="0000001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Taubaté, 06 de agosto de 2024</w:t>
      </w:r>
    </w:p>
    <w:p w:rsidR="00000000" w:rsidDel="00000000" w:rsidP="00000000" w:rsidRDefault="00000000" w:rsidRPr="00000000" w14:paraId="0000001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Pedro Rubim</w:t>
      </w:r>
    </w:p>
    <w:p w:rsidR="00000000" w:rsidDel="00000000" w:rsidP="00000000" w:rsidRDefault="00000000" w:rsidRPr="00000000" w14:paraId="0000001C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Presidente do Conselho Municipal De Cultura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tabs>
        <w:tab w:val="center" w:leader="none" w:pos="4252"/>
        <w:tab w:val="right" w:leader="none" w:pos="8504"/>
      </w:tabs>
      <w:spacing w:line="240" w:lineRule="auto"/>
      <w:jc w:val="center"/>
      <w:rPr/>
    </w:pPr>
    <w:r w:rsidDel="00000000" w:rsidR="00000000" w:rsidRPr="00000000">
      <w:rPr>
        <w:rFonts w:ascii="Calibri" w:cs="Calibri" w:eastAsia="Calibri" w:hAnsi="Calibri"/>
        <w:rtl w:val="0"/>
      </w:rPr>
      <w:t xml:space="preserve">Conselho Municipal de Cultura de Taubaté – CMC – </w:t>
    </w:r>
    <w:hyperlink r:id="rId1">
      <w:r w:rsidDel="00000000" w:rsidR="00000000" w:rsidRPr="00000000">
        <w:rPr>
          <w:rFonts w:ascii="Calibri" w:cs="Calibri" w:eastAsia="Calibri" w:hAnsi="Calibri"/>
          <w:color w:val="0563c1"/>
          <w:u w:val="single"/>
          <w:rtl w:val="0"/>
        </w:rPr>
        <w:t xml:space="preserve">cmc.taubate@gmail.com</w:t>
      </w:r>
    </w:hyperlink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2151225</wp:posOffset>
          </wp:positionH>
          <wp:positionV relativeFrom="paragraph">
            <wp:posOffset>-257164</wp:posOffset>
          </wp:positionV>
          <wp:extent cx="1428750" cy="962025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13998" l="0" r="0" t="18664"/>
                  <a:stretch>
                    <a:fillRect/>
                  </a:stretch>
                </pic:blipFill>
                <pic:spPr>
                  <a:xfrm>
                    <a:off x="0" y="0"/>
                    <a:ext cx="1428750" cy="96202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meet.google.com/qcp-suhh-arf" TargetMode="Externa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mailto:cmc.taubate@gmail.com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